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vAlign w:val="center"/>
          </w:tcPr>
          <w:p w14:paraId="180EDC4B" w14:textId="77777777" w:rsidR="009501D7" w:rsidRDefault="009501D7">
            <w:pPr>
              <w:snapToGrid w:val="0"/>
              <w:rPr>
                <w:sz w:val="4"/>
                <w:szCs w:val="4"/>
              </w:rPr>
            </w:pPr>
          </w:p>
          <w:p w14:paraId="0D25FAFF" w14:textId="77777777" w:rsidR="009501D7" w:rsidRDefault="009501D7">
            <w:r>
              <w:t>Nombre/Razón Social:</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6EA98AF4" w14:textId="77777777" w:rsidR="009501D7" w:rsidRDefault="009501D7">
            <w:r>
              <w:t>NIF</w:t>
            </w:r>
          </w:p>
        </w:tc>
      </w:tr>
      <w:tr w:rsidR="009501D7" w14:paraId="69DB7A71" w14:textId="77777777">
        <w:tc>
          <w:tcPr>
            <w:tcW w:w="6949" w:type="dxa"/>
            <w:tcBorders>
              <w:top w:val="single" w:sz="4" w:space="0" w:color="000001"/>
              <w:left w:val="single" w:sz="4" w:space="0" w:color="000001"/>
              <w:bottom w:val="single" w:sz="4" w:space="0" w:color="000001"/>
            </w:tcBorders>
            <w:vAlign w:val="center"/>
          </w:tcPr>
          <w:p w14:paraId="597FD1CE" w14:textId="77777777" w:rsidR="009501D7" w:rsidRDefault="009501D7">
            <w:pPr>
              <w:snapToGrid w:val="0"/>
              <w:rPr>
                <w:rFonts w:ascii="Arial" w:hAnsi="Arial" w:cs="Arial"/>
                <w:b/>
                <w:sz w:val="4"/>
                <w:szCs w:val="4"/>
              </w:rPr>
            </w:pPr>
          </w:p>
          <w:p w14:paraId="17A0BE8E" w14:textId="77777777"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vAlign w:val="center"/>
          </w:tcPr>
          <w:p w14:paraId="3E4EA34C" w14:textId="77777777" w:rsidR="009501D7" w:rsidRDefault="009501D7">
            <w:r>
              <w:t>NIF</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6"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4" w:name="__Fieldmark__52_32144806011"/>
      <w:bookmarkStart w:id="45" w:name="__Fieldmark__1283_4901401131"/>
      <w:bookmarkStart w:id="46" w:name="__Fieldmark__40_16694446361"/>
      <w:bookmarkStart w:id="47" w:name="__Fieldmark__897_5935024731"/>
      <w:bookmarkStart w:id="48" w:name="__Fieldmark__39_25302563391"/>
      <w:bookmarkStart w:id="49" w:name="__Fieldmark__1583_37305447721"/>
      <w:bookmarkStart w:id="50" w:name="__Fieldmark__10278_40978021471"/>
      <w:bookmarkStart w:id="51" w:name="__Fieldmark__2257_32144806011"/>
      <w:bookmarkStart w:id="52" w:name="__Fieldmark__57_32144806011"/>
      <w:bookmarkStart w:id="53" w:name="__Fieldmark__10280_40978021471"/>
      <w:bookmarkStart w:id="54" w:name="__Fieldmark__2267_32144806011"/>
      <w:bookmarkStart w:id="55" w:name="__Fieldmark__69_32144806011"/>
      <w:bookmarkStart w:id="56" w:name="__Fieldmark__1288_4901401131"/>
      <w:bookmarkStart w:id="57" w:name="__Fieldmark__1585_37305447721"/>
      <w:bookmarkStart w:id="58" w:name="__Fieldmark__10288_40978021471"/>
      <w:bookmarkStart w:id="59" w:name="__Fieldmark__1300_4901401131"/>
      <w:bookmarkStart w:id="60" w:name="__Fieldmark__45_16694446361"/>
      <w:bookmarkStart w:id="61" w:name="__Fieldmark__41_25302563391"/>
      <w:bookmarkStart w:id="62" w:name="__Fieldmark__1593_37305447721"/>
      <w:bookmarkStart w:id="63" w:name="Unknown61"/>
      <w:bookmarkStart w:id="64" w:name="Unknown111"/>
      <w:bookmarkStart w:id="65" w:name="Unknown211"/>
      <w:bookmarkStart w:id="66" w:name="Unknown311"/>
      <w:bookmarkStart w:id="67" w:name="Unknown411"/>
      <w:bookmarkStart w:id="68" w:name="Unknown511"/>
      <w:bookmarkStart w:id="69" w:name="__Fieldmark__71_16694446361"/>
      <w:bookmarkStart w:id="70" w:name="__Fieldmark__63_25302563391"/>
      <w:bookmarkStart w:id="71" w:name="__Fieldmark__65_25302563391"/>
      <w:bookmarkStart w:id="72" w:name="__Fieldmark__67_16694446361"/>
      <w:bookmarkStart w:id="73" w:name="__Fieldmark__61_25302563391"/>
      <w:bookmarkStart w:id="74" w:name="__Fieldmark__1617_37305447721"/>
      <w:bookmarkStart w:id="75" w:name="__Fieldmark__1293_4901401131"/>
      <w:bookmarkStart w:id="76" w:name="__Fieldmark__42_16694446361"/>
      <w:bookmarkStart w:id="77" w:name="__Fieldmark__1588_37305447721"/>
      <w:bookmarkStart w:id="78" w:name="__Fieldmark__10295_40978021471"/>
      <w:bookmarkStart w:id="79" w:name="__Fieldmark__62_32144806011"/>
      <w:bookmarkStart w:id="80" w:name="__Fieldmark__1285_4901401131"/>
      <w:bookmarkStart w:id="81" w:name="__Fieldmark__10283_40978021471"/>
      <w:bookmarkStart w:id="82" w:name="__Fieldmark__2274_32144806011"/>
      <w:bookmarkStart w:id="83" w:name="__Fieldmark__54_32144806011"/>
      <w:bookmarkStart w:id="84" w:name="__Fieldmark__2262_32144806011"/>
      <w:bookmarkStart w:id="85" w:name="__Fieldmark__2259_32144806011"/>
      <w:bookmarkStart w:id="86" w:name="__Fieldmark__1959_8506250811"/>
      <w:bookmarkStart w:id="87" w:name="__Fieldmark__1959_8506250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8" w:name="__Fieldmark__52_32144806012"/>
      <w:bookmarkStart w:id="89" w:name="__Fieldmark__1283_4901401132"/>
      <w:bookmarkStart w:id="90" w:name="__Fieldmark__40_16694446362"/>
      <w:bookmarkStart w:id="91" w:name="__Fieldmark__897_5935024732"/>
      <w:bookmarkStart w:id="92" w:name="__Fieldmark__39_25302563392"/>
      <w:bookmarkStart w:id="93" w:name="__Fieldmark__1583_37305447722"/>
      <w:bookmarkStart w:id="94" w:name="__Fieldmark__10278_40978021472"/>
      <w:bookmarkStart w:id="95" w:name="__Fieldmark__2257_32144806012"/>
      <w:bookmarkStart w:id="96" w:name="__Fieldmark__57_32144806012"/>
      <w:bookmarkStart w:id="97" w:name="__Fieldmark__10280_40978021472"/>
      <w:bookmarkStart w:id="98" w:name="__Fieldmark__2267_32144806012"/>
      <w:bookmarkStart w:id="99" w:name="__Fieldmark__69_32144806012"/>
      <w:bookmarkStart w:id="100" w:name="__Fieldmark__1288_4901401132"/>
      <w:bookmarkStart w:id="101" w:name="__Fieldmark__1585_37305447722"/>
      <w:bookmarkStart w:id="102" w:name="__Fieldmark__10288_40978021472"/>
      <w:bookmarkStart w:id="103" w:name="__Fieldmark__1300_4901401132"/>
      <w:bookmarkStart w:id="104" w:name="__Fieldmark__45_16694446362"/>
      <w:bookmarkStart w:id="105" w:name="__Fieldmark__41_25302563392"/>
      <w:bookmarkStart w:id="106" w:name="__Fieldmark__1593_37305447722"/>
      <w:bookmarkStart w:id="107" w:name="Unknown62"/>
      <w:bookmarkStart w:id="108" w:name="Unknown112"/>
      <w:bookmarkStart w:id="109" w:name="Unknown212"/>
      <w:bookmarkStart w:id="110" w:name="Unknown312"/>
      <w:bookmarkStart w:id="111" w:name="Unknown412"/>
      <w:bookmarkStart w:id="112" w:name="Unknown512"/>
      <w:bookmarkStart w:id="113" w:name="__Fieldmark__71_16694446362"/>
      <w:bookmarkStart w:id="114" w:name="__Fieldmark__63_25302563392"/>
      <w:bookmarkStart w:id="115" w:name="__Fieldmark__65_25302563392"/>
      <w:bookmarkStart w:id="116" w:name="__Fieldmark__67_16694446362"/>
      <w:bookmarkStart w:id="117" w:name="__Fieldmark__61_25302563392"/>
      <w:bookmarkStart w:id="118" w:name="__Fieldmark__1617_37305447722"/>
      <w:bookmarkStart w:id="119" w:name="__Fieldmark__1293_4901401132"/>
      <w:bookmarkStart w:id="120" w:name="__Fieldmark__42_16694446362"/>
      <w:bookmarkStart w:id="121" w:name="__Fieldmark__1588_37305447722"/>
      <w:bookmarkStart w:id="122" w:name="__Fieldmark__10295_40978021472"/>
      <w:bookmarkStart w:id="123" w:name="__Fieldmark__62_32144806012"/>
      <w:bookmarkStart w:id="124" w:name="__Fieldmark__1285_4901401132"/>
      <w:bookmarkStart w:id="125" w:name="__Fieldmark__10283_40978021472"/>
      <w:bookmarkStart w:id="126" w:name="__Fieldmark__2274_32144806012"/>
      <w:bookmarkStart w:id="127" w:name="__Fieldmark__54_32144806012"/>
      <w:bookmarkStart w:id="128" w:name="__Fieldmark__2262_32144806012"/>
      <w:bookmarkStart w:id="129" w:name="__Fieldmark__2259_32144806012"/>
      <w:bookmarkStart w:id="130" w:name="__Fieldmark__1959_8506250812"/>
      <w:bookmarkStart w:id="131" w:name="__Fieldmark__1959_8506250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Default="009501D7">
      <w:r>
        <w:rPr>
          <w:rFonts w:ascii="Verdana" w:hAnsi="Verdana" w:cs="Arial"/>
          <w:color w:val="000000"/>
          <w:sz w:val="16"/>
          <w:szCs w:val="16"/>
          <w:lang w:eastAsia="es-ES"/>
        </w:rPr>
        <w:t>El responsable del tratamiento de tus datos personales es:</w:t>
      </w:r>
      <w:r w:rsidR="0086344B">
        <w:rPr>
          <w:rFonts w:ascii="Verdana" w:hAnsi="Verdana" w:cs="Arial"/>
          <w:color w:val="000000"/>
          <w:sz w:val="16"/>
          <w:szCs w:val="16"/>
          <w:lang w:eastAsia="es-ES"/>
        </w:rPr>
        <w:t xml:space="preserve"> </w:t>
      </w:r>
      <w:r>
        <w:rPr>
          <w:rFonts w:ascii="Verdana" w:hAnsi="Verdana" w:cs="Arial"/>
          <w:color w:val="000000"/>
          <w:sz w:val="16"/>
          <w:szCs w:val="16"/>
          <w:lang w:eastAsia="es-ES"/>
        </w:rPr>
        <w:t>DIRECCIÓN GENERAL DESARROLLO RURAL</w:t>
      </w:r>
      <w:r>
        <w:rPr>
          <w:rFonts w:cs="Arial"/>
          <w:b/>
          <w:color w:val="00000A"/>
          <w:sz w:val="16"/>
          <w:szCs w:val="16"/>
          <w:lang w:eastAsia="es-ES"/>
        </w:rPr>
        <w:br/>
      </w:r>
      <w:r>
        <w:rPr>
          <w:rFonts w:ascii="Verdana" w:hAnsi="Verdana" w:cs="Arial"/>
          <w:color w:val="000000"/>
          <w:sz w:val="16"/>
          <w:szCs w:val="16"/>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Pr>
          <w:rFonts w:cs="Arial"/>
          <w:b/>
          <w:color w:val="00000A"/>
          <w:sz w:val="16"/>
          <w:szCs w:val="16"/>
          <w:lang w:eastAsia="es-ES"/>
        </w:rPr>
        <w:br/>
      </w:r>
      <w:r>
        <w:rPr>
          <w:rFonts w:ascii="Verdana" w:hAnsi="Verdana" w:cs="Arial"/>
          <w:color w:val="000000"/>
          <w:sz w:val="16"/>
          <w:szCs w:val="16"/>
          <w:lang w:eastAsia="es-ES"/>
        </w:rPr>
        <w:t>La legitimación para realizar el tratamiento de tus datos nos la da: obligación legal para el responsable.</w:t>
      </w:r>
      <w:r>
        <w:rPr>
          <w:rFonts w:cs="Arial"/>
          <w:b/>
          <w:color w:val="00000A"/>
          <w:sz w:val="16"/>
          <w:szCs w:val="16"/>
          <w:lang w:eastAsia="es-ES"/>
        </w:rPr>
        <w:br/>
      </w:r>
      <w:r>
        <w:rPr>
          <w:rFonts w:ascii="Verdana" w:hAnsi="Verdana" w:cs="Arial"/>
          <w:color w:val="000000"/>
          <w:sz w:val="16"/>
          <w:szCs w:val="16"/>
          <w:lang w:eastAsia="es-ES"/>
        </w:rPr>
        <w:t>No vamos a comunicar tus datos personales a terceros destinatarios salvo obligación legal.</w:t>
      </w:r>
      <w:r>
        <w:rPr>
          <w:rFonts w:cs="Arial"/>
          <w:b/>
          <w:color w:val="00000A"/>
          <w:sz w:val="16"/>
          <w:szCs w:val="16"/>
          <w:lang w:eastAsia="es-ES"/>
        </w:rPr>
        <w:br/>
      </w:r>
      <w:r>
        <w:rPr>
          <w:rFonts w:ascii="Verdana" w:hAnsi="Verdana" w:cs="Arial"/>
          <w:color w:val="000000"/>
          <w:sz w:val="16"/>
          <w:szCs w:val="16"/>
          <w:lang w:eastAsia="es-ES"/>
        </w:rPr>
        <w:t>Se pueden ejercitar los derechos de </w:t>
      </w:r>
      <w:hyperlink r:id="rId7" w:anchor="_blank" w:history="1">
        <w:r w:rsidRPr="00D64AB7">
          <w:rPr>
            <w:rStyle w:val="Hipervnculo"/>
            <w:rFonts w:ascii="Verdana" w:hAnsi="Verdana" w:cs="Arial"/>
            <w:color w:val="auto"/>
            <w:sz w:val="16"/>
            <w:szCs w:val="16"/>
            <w:u w:val="none"/>
            <w:lang w:eastAsia="es-ES"/>
          </w:rPr>
          <w:t>acceso</w:t>
        </w:r>
      </w:hyperlink>
      <w:r w:rsidRPr="00D64AB7">
        <w:rPr>
          <w:rFonts w:ascii="Verdana" w:hAnsi="Verdana" w:cs="Arial"/>
          <w:sz w:val="16"/>
          <w:szCs w:val="16"/>
          <w:lang w:eastAsia="es-ES"/>
        </w:rPr>
        <w:t>, </w:t>
      </w:r>
      <w:hyperlink r:id="rId8" w:anchor="_blank" w:history="1">
        <w:r w:rsidRPr="00D64AB7">
          <w:rPr>
            <w:rStyle w:val="Hipervnculo"/>
            <w:rFonts w:ascii="Verdana" w:hAnsi="Verdana" w:cs="Arial"/>
            <w:color w:val="auto"/>
            <w:sz w:val="16"/>
            <w:szCs w:val="16"/>
            <w:u w:val="none"/>
            <w:lang w:eastAsia="es-ES"/>
          </w:rPr>
          <w:t>rectificación</w:t>
        </w:r>
      </w:hyperlink>
      <w:r w:rsidRPr="00D64AB7">
        <w:rPr>
          <w:rFonts w:ascii="Verdana" w:hAnsi="Verdana" w:cs="Arial"/>
          <w:sz w:val="16"/>
          <w:szCs w:val="16"/>
          <w:lang w:eastAsia="es-ES"/>
        </w:rPr>
        <w:t>, </w:t>
      </w:r>
      <w:hyperlink r:id="rId9" w:anchor="_blank" w:history="1">
        <w:r w:rsidRPr="00D64AB7">
          <w:rPr>
            <w:rStyle w:val="Hipervnculo"/>
            <w:rFonts w:ascii="Verdana" w:hAnsi="Verdana" w:cs="Arial"/>
            <w:color w:val="auto"/>
            <w:sz w:val="16"/>
            <w:szCs w:val="16"/>
            <w:u w:val="none"/>
            <w:lang w:eastAsia="es-ES"/>
          </w:rPr>
          <w:t>supresión</w:t>
        </w:r>
      </w:hyperlink>
      <w:r w:rsidRPr="00D64AB7">
        <w:rPr>
          <w:rFonts w:cs="Arial"/>
          <w:b/>
          <w:sz w:val="16"/>
          <w:szCs w:val="16"/>
          <w:lang w:eastAsia="es-ES"/>
        </w:rPr>
        <w:t> </w:t>
      </w:r>
      <w:r w:rsidRPr="00D64AB7">
        <w:rPr>
          <w:rFonts w:ascii="Verdana" w:hAnsi="Verdana" w:cs="Arial"/>
          <w:sz w:val="16"/>
          <w:szCs w:val="16"/>
          <w:lang w:eastAsia="es-ES"/>
        </w:rPr>
        <w:t>,</w:t>
      </w:r>
      <w:hyperlink r:id="rId10" w:anchor="_blank" w:history="1">
        <w:r w:rsidRPr="00D64AB7">
          <w:rPr>
            <w:rStyle w:val="Hipervnculo"/>
            <w:rFonts w:ascii="Verdana" w:hAnsi="Verdana" w:cs="Arial"/>
            <w:color w:val="auto"/>
            <w:sz w:val="16"/>
            <w:szCs w:val="16"/>
            <w:u w:val="none"/>
            <w:lang w:eastAsia="es-ES"/>
          </w:rPr>
          <w:t>portabilidad de los datos</w:t>
        </w:r>
      </w:hyperlink>
      <w:r w:rsidRPr="00D64AB7">
        <w:rPr>
          <w:rFonts w:cs="Arial"/>
          <w:b/>
          <w:sz w:val="16"/>
          <w:szCs w:val="16"/>
          <w:lang w:eastAsia="es-ES"/>
        </w:rPr>
        <w:t> </w:t>
      </w:r>
      <w:r w:rsidRPr="00D64AB7">
        <w:rPr>
          <w:rFonts w:ascii="Verdana" w:hAnsi="Verdana" w:cs="Arial"/>
          <w:sz w:val="16"/>
          <w:szCs w:val="16"/>
          <w:lang w:eastAsia="es-ES"/>
        </w:rPr>
        <w:t>, y los de </w:t>
      </w:r>
      <w:hyperlink r:id="rId11" w:anchor="_blank" w:history="1">
        <w:r w:rsidRPr="00D64AB7">
          <w:rPr>
            <w:rStyle w:val="Hipervnculo"/>
            <w:rFonts w:ascii="Verdana" w:hAnsi="Verdana" w:cs="Arial"/>
            <w:color w:val="auto"/>
            <w:sz w:val="16"/>
            <w:szCs w:val="16"/>
            <w:u w:val="none"/>
            <w:lang w:eastAsia="es-ES"/>
          </w:rPr>
          <w:t>limitación</w:t>
        </w:r>
      </w:hyperlink>
      <w:r w:rsidRPr="00D64AB7">
        <w:rPr>
          <w:rFonts w:cs="Arial"/>
          <w:b/>
          <w:sz w:val="16"/>
          <w:szCs w:val="16"/>
          <w:lang w:eastAsia="es-ES"/>
        </w:rPr>
        <w:t> </w:t>
      </w:r>
      <w:r w:rsidRPr="00D64AB7">
        <w:rPr>
          <w:rFonts w:ascii="Verdana" w:hAnsi="Verdana" w:cs="Arial"/>
          <w:sz w:val="16"/>
          <w:szCs w:val="16"/>
          <w:lang w:eastAsia="es-ES"/>
        </w:rPr>
        <w:t>y </w:t>
      </w:r>
      <w:hyperlink r:id="rId12" w:anchor="_blank" w:history="1">
        <w:r w:rsidRPr="00D64AB7">
          <w:rPr>
            <w:rStyle w:val="Hipervnculo"/>
            <w:rFonts w:ascii="Verdana" w:hAnsi="Verdana" w:cs="Arial"/>
            <w:color w:val="auto"/>
            <w:sz w:val="16"/>
            <w:szCs w:val="16"/>
            <w:u w:val="none"/>
            <w:lang w:eastAsia="es-ES"/>
          </w:rPr>
          <w:t>oposición a los tratamientos</w:t>
        </w:r>
      </w:hyperlink>
      <w:r w:rsidRPr="00D64AB7">
        <w:rPr>
          <w:rFonts w:cs="Arial"/>
          <w:b/>
          <w:sz w:val="16"/>
          <w:szCs w:val="16"/>
          <w:lang w:eastAsia="es-ES"/>
        </w:rPr>
        <w:t> </w:t>
      </w:r>
      <w:r w:rsidRPr="00D64AB7">
        <w:rPr>
          <w:rFonts w:ascii="Verdana" w:hAnsi="Verdana" w:cs="Arial"/>
          <w:sz w:val="16"/>
          <w:szCs w:val="16"/>
          <w:lang w:eastAsia="es-ES"/>
        </w:rPr>
        <w:t>, así como a </w:t>
      </w:r>
      <w:hyperlink r:id="rId13" w:anchor="_blank" w:history="1">
        <w:r w:rsidRPr="00D64AB7">
          <w:rPr>
            <w:rStyle w:val="Hipervnculo"/>
            <w:rFonts w:ascii="Verdana" w:hAnsi="Verdana" w:cs="Arial"/>
            <w:color w:val="auto"/>
            <w:sz w:val="16"/>
            <w:szCs w:val="16"/>
            <w:u w:val="none"/>
            <w:lang w:eastAsia="es-ES"/>
          </w:rPr>
          <w:t>no ser objeto de decisiones individuales automatizadas</w:t>
        </w:r>
      </w:hyperlink>
      <w:r>
        <w:rPr>
          <w:rFonts w:cs="Arial"/>
          <w:b/>
          <w:color w:val="000000"/>
          <w:sz w:val="16"/>
          <w:szCs w:val="16"/>
          <w:lang w:eastAsia="es-ES"/>
        </w:rPr>
        <w:t> </w:t>
      </w:r>
      <w:r>
        <w:rPr>
          <w:rFonts w:ascii="Verdana" w:hAnsi="Verdana" w:cs="Arial"/>
          <w:color w:val="000000"/>
          <w:sz w:val="16"/>
          <w:szCs w:val="16"/>
          <w:lang w:eastAsia="es-ES"/>
        </w:rPr>
        <w:t>, a través de la sede electrónica de la Administración de la Comunidad Autónoma de Aragón con los formularios normalizados disponibles.</w:t>
      </w:r>
      <w:r>
        <w:rPr>
          <w:rFonts w:cs="Arial"/>
          <w:b/>
          <w:color w:val="00000A"/>
          <w:sz w:val="16"/>
          <w:szCs w:val="16"/>
          <w:lang w:eastAsia="es-ES"/>
        </w:rPr>
        <w:br/>
      </w:r>
      <w:r>
        <w:rPr>
          <w:rFonts w:ascii="Verdana" w:hAnsi="Verdana" w:cs="Arial"/>
          <w:color w:val="000000"/>
          <w:sz w:val="16"/>
          <w:szCs w:val="16"/>
          <w:lang w:eastAsia="es-ES"/>
        </w:rPr>
        <w:t>Puedes obtener información adicional en el Registro de Actividades de Tratamiento del Gobierno de Aragón, en el siguiente enlace </w:t>
      </w:r>
      <w:hyperlink r:id="rId14" w:anchor="_blank" w:history="1">
        <w:r>
          <w:rPr>
            <w:rStyle w:val="Hipervnculo"/>
            <w:rFonts w:ascii="Verdana" w:hAnsi="Verdana" w:cs="Arial"/>
            <w:color w:val="4567A6"/>
            <w:sz w:val="16"/>
            <w:szCs w:val="16"/>
            <w:u w:val="none"/>
            <w:lang w:eastAsia="es-ES"/>
          </w:rPr>
          <w:t>https://aplicaciones.aragon.es/notif_lopd_pub/details.action?fileId=131</w:t>
        </w:r>
      </w:hyperlink>
      <w:r>
        <w:rPr>
          <w:rFonts w:cs="Arial"/>
          <w:b/>
          <w:color w:val="00000A"/>
          <w:sz w:val="16"/>
          <w:szCs w:val="16"/>
          <w:lang w:eastAsia="es-ES"/>
        </w:rPr>
        <w:t xml:space="preserve"> </w:t>
      </w:r>
    </w:p>
    <w:p w14:paraId="4A4092E1" w14:textId="77777777" w:rsidR="009501D7" w:rsidRDefault="009501D7">
      <w:pPr>
        <w:rPr>
          <w:sz w:val="16"/>
          <w:szCs w:val="16"/>
        </w:rPr>
      </w:pPr>
    </w:p>
    <w:p w14:paraId="2A4F9775" w14:textId="21716CD3" w:rsidR="009501D7" w:rsidRDefault="009501D7">
      <w:pPr>
        <w:jc w:val="center"/>
      </w:pPr>
      <w:r>
        <w:rPr>
          <w:color w:val="000000"/>
          <w:sz w:val="22"/>
          <w:szCs w:val="22"/>
        </w:rPr>
        <w:t>En ……………………</w:t>
      </w:r>
      <w:proofErr w:type="gramStart"/>
      <w:r>
        <w:rPr>
          <w:color w:val="000000"/>
          <w:sz w:val="22"/>
          <w:szCs w:val="22"/>
        </w:rPr>
        <w:t>… ,</w:t>
      </w:r>
      <w:proofErr w:type="gramEnd"/>
      <w:r>
        <w:rPr>
          <w:color w:val="000000"/>
          <w:sz w:val="22"/>
          <w:szCs w:val="22"/>
        </w:rPr>
        <w:t xml:space="preserve"> a……  de ……………de 202</w:t>
      </w:r>
      <w:r w:rsidR="000F047F">
        <w:rPr>
          <w:color w:val="000000"/>
          <w:sz w:val="22"/>
          <w:szCs w:val="22"/>
        </w:rPr>
        <w:t>_</w:t>
      </w:r>
    </w:p>
    <w:p w14:paraId="4A72358D" w14:textId="77777777" w:rsidR="009501D7" w:rsidRDefault="009501D7">
      <w:pPr>
        <w:jc w:val="center"/>
        <w:rPr>
          <w:sz w:val="22"/>
          <w:szCs w:val="22"/>
        </w:rPr>
      </w:pPr>
    </w:p>
    <w:p w14:paraId="1A7D3818" w14:textId="77777777" w:rsidR="009501D7" w:rsidRDefault="009501D7">
      <w:pPr>
        <w:jc w:val="center"/>
      </w:pPr>
      <w:r>
        <w:rPr>
          <w:sz w:val="22"/>
          <w:szCs w:val="22"/>
        </w:rPr>
        <w:t>Fdo.:</w:t>
      </w:r>
      <w:bookmarkStart w:id="132" w:name="OLE_LINK8"/>
      <w:bookmarkStart w:id="133" w:name="OLE_LINK7"/>
      <w:bookmarkEnd w:id="132"/>
      <w:bookmarkEnd w:id="133"/>
    </w:p>
    <w:sectPr w:rsidR="009501D7">
      <w:headerReference w:type="default" r:id="rId15"/>
      <w:footerReference w:type="default" r:id="rId16"/>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E7A2" w14:textId="77777777" w:rsidR="00842EAD" w:rsidRDefault="00842EAD">
      <w:r>
        <w:separator/>
      </w:r>
    </w:p>
  </w:endnote>
  <w:endnote w:type="continuationSeparator" w:id="0">
    <w:p w14:paraId="4CCA3D59" w14:textId="77777777" w:rsidR="00842EAD" w:rsidRDefault="0084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0735" w14:textId="77777777" w:rsidR="00842EAD" w:rsidRDefault="00842EAD">
      <w:r>
        <w:separator/>
      </w:r>
    </w:p>
  </w:footnote>
  <w:footnote w:type="continuationSeparator" w:id="0">
    <w:p w14:paraId="123129F2" w14:textId="77777777" w:rsidR="00842EAD" w:rsidRDefault="0084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E4DD" w14:textId="1807BF0E" w:rsidR="009501D7" w:rsidRDefault="00B1695D" w:rsidP="00B1695D">
    <w:pPr>
      <w:pStyle w:val="Encabezado"/>
      <w:ind w:right="-428"/>
    </w:pPr>
    <w:r w:rsidRPr="0071112A">
      <w:rPr>
        <w:noProof/>
      </w:rPr>
      <w:drawing>
        <wp:anchor distT="0" distB="0" distL="114300" distR="114300" simplePos="0" relativeHeight="251658240" behindDoc="1" locked="0" layoutInCell="1" allowOverlap="1" wp14:anchorId="3C4C2B3F" wp14:editId="177BAB77">
          <wp:simplePos x="0" y="0"/>
          <wp:positionH relativeFrom="column">
            <wp:posOffset>-283210</wp:posOffset>
          </wp:positionH>
          <wp:positionV relativeFrom="paragraph">
            <wp:posOffset>-635</wp:posOffset>
          </wp:positionV>
          <wp:extent cx="6526729" cy="426720"/>
          <wp:effectExtent l="0" t="0" r="7620" b="0"/>
          <wp:wrapNone/>
          <wp:docPr id="16718419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6729"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4"/>
    <w:rsid w:val="000F047F"/>
    <w:rsid w:val="00174439"/>
    <w:rsid w:val="001B75BA"/>
    <w:rsid w:val="00280167"/>
    <w:rsid w:val="00340036"/>
    <w:rsid w:val="005B1B5A"/>
    <w:rsid w:val="00752D0B"/>
    <w:rsid w:val="00842EAD"/>
    <w:rsid w:val="0086344B"/>
    <w:rsid w:val="009501D7"/>
    <w:rsid w:val="00B1695D"/>
    <w:rsid w:val="00BB49C4"/>
    <w:rsid w:val="00D64AB7"/>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rectificacion" TargetMode="External"/><Relationship Id="rId13" Type="http://schemas.openxmlformats.org/officeDocument/2006/relationships/hyperlink" Target="https://www.aragon.es/tramitador/-/tramite/gestion-de-proteccion-de-datos/ejercicio-del-derecho-a-no-ser-objeto-de-decisiones-individuales-automatizada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ragon.es/tramitador/-/tramite/gestion-de-proteccion-de-datos/ejercicio-del-derecho-de-acceso" TargetMode="External"/><Relationship Id="rId12" Type="http://schemas.openxmlformats.org/officeDocument/2006/relationships/hyperlink" Target="https://www.aragon.es/tramitador/-/tramite/gestion-de-proteccion-de-datos/ejercicio-del-derecho-de-oposic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ragon.es/en/tramitador/-/tramite/proteccion-datos-ejercicio-derecho-oposicion" TargetMode="External"/><Relationship Id="rId11" Type="http://schemas.openxmlformats.org/officeDocument/2006/relationships/hyperlink" Target="https://www.aragon.es/tramitador/-/tramite/gestion-de-proteccion-de-datos/ejercicio-del-derecho-de-limitac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agon.es/tramitador/-/tramite/gestion-de-proteccion-de-datos/ejercicio-del-derecho-a-la-portabilidad-de-los-datos" TargetMode="External"/><Relationship Id="rId4" Type="http://schemas.openxmlformats.org/officeDocument/2006/relationships/footnotes" Target="footnotes.xml"/><Relationship Id="rId9" Type="http://schemas.openxmlformats.org/officeDocument/2006/relationships/hyperlink" Target="https://www.aragon.es/tramitador/-/tramite/gestion-de-proteccion-de-datos/ejercicio-del-derecho-de-supresion-derecho-al-olvido" TargetMode="External"/><Relationship Id="rId14" Type="http://schemas.openxmlformats.org/officeDocument/2006/relationships/hyperlink" Target="https://aplicaciones.aragon.es/notif_lopd_pub/details.action?fileId=1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5482</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ADRAE</cp:lastModifiedBy>
  <cp:revision>2</cp:revision>
  <cp:lastPrinted>2023-02-02T12:14:00Z</cp:lastPrinted>
  <dcterms:created xsi:type="dcterms:W3CDTF">2026-03-04T12:08:00Z</dcterms:created>
  <dcterms:modified xsi:type="dcterms:W3CDTF">2026-03-04T12:08:00Z</dcterms:modified>
</cp:coreProperties>
</file>